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w:t>
      </w:r>
      <w:r>
        <w:rPr>
          <w:rFonts w:ascii="Times New Roman" w:hAnsi="Times New Roman"/>
          <w:sz w:val="24"/>
          <w:szCs w:val="24"/>
          <w:lang w:eastAsia="lt-LT"/>
        </w:rPr>
        <w:t xml:space="preserve">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386BAD">
      <w:pPr>
        <w:pStyle w:val="NormalWeb"/>
        <w:jc w:val="both"/>
        <w:rPr>
          <w:b/>
        </w:rPr>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p>
    <w:p w:rsidR="00386BAD" w:rsidRPr="00270F9A" w:rsidRDefault="00386BAD" w:rsidP="00386BAD">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ab/>
      </w:r>
      <w:r w:rsidRPr="00270F9A">
        <w:rPr>
          <w:rFonts w:ascii="Times New Roman" w:hAnsi="Times New Roman"/>
          <w:sz w:val="24"/>
          <w:szCs w:val="24"/>
          <w:lang w:eastAsia="lt-LT"/>
        </w:rPr>
        <w:tab/>
      </w:r>
      <w:r w:rsidRPr="00270F9A">
        <w:rPr>
          <w:rFonts w:ascii="Times New Roman" w:hAnsi="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E10735" w:rsidRDefault="00E10735" w:rsidP="00E10735">
            <w:pPr>
              <w:rPr>
                <w:rFonts w:ascii="Times New Roman" w:hAnsi="Times New Roman"/>
                <w:sz w:val="24"/>
                <w:szCs w:val="24"/>
              </w:rPr>
            </w:pPr>
            <w:r>
              <w:rPr>
                <w:rFonts w:ascii="Times New Roman" w:hAnsi="Times New Roman"/>
                <w:sz w:val="24"/>
                <w:szCs w:val="24"/>
              </w:rPr>
              <w:t>I.TIKSLAS: ‚</w:t>
            </w:r>
            <w:r w:rsidRPr="00E10735">
              <w:rPr>
                <w:rFonts w:ascii="Times New Roman" w:hAnsi="Times New Roman"/>
                <w:sz w:val="24"/>
                <w:szCs w:val="24"/>
              </w:rPr>
              <w:t>SKATINTI VERSLO PLĖTRĄ IR</w:t>
            </w:r>
            <w:r>
              <w:rPr>
                <w:rFonts w:ascii="Times New Roman" w:hAnsi="Times New Roman"/>
                <w:sz w:val="24"/>
                <w:szCs w:val="24"/>
              </w:rPr>
              <w:t xml:space="preserve"> </w:t>
            </w:r>
            <w:r w:rsidRPr="00E10735">
              <w:rPr>
                <w:rFonts w:ascii="Times New Roman" w:hAnsi="Times New Roman"/>
                <w:sz w:val="24"/>
                <w:szCs w:val="24"/>
              </w:rPr>
              <w:t xml:space="preserve"> DIDINTI GYVENTOJŲ ĮSIDARBINIMO GALIMYBES ŠVENČIONIŲ MIESTE</w:t>
            </w:r>
            <w:r>
              <w:rPr>
                <w:rFonts w:ascii="Times New Roman" w:hAnsi="Times New Roman"/>
                <w:sz w:val="24"/>
                <w:szCs w:val="24"/>
              </w:rPr>
              <w:t>“</w:t>
            </w:r>
          </w:p>
          <w:p w:rsidR="00E10735" w:rsidRPr="006C5BC9" w:rsidRDefault="00E10735" w:rsidP="00E10735">
            <w:pPr>
              <w:jc w:val="both"/>
              <w:rPr>
                <w:rFonts w:ascii="Times New Roman" w:hAnsi="Times New Roman"/>
                <w:b/>
                <w:bCs/>
                <w:sz w:val="24"/>
                <w:szCs w:val="24"/>
              </w:rPr>
            </w:pPr>
            <w:r w:rsidRPr="006C5BC9">
              <w:rPr>
                <w:rFonts w:ascii="Times New Roman" w:hAnsi="Times New Roman"/>
                <w:b/>
                <w:sz w:val="24"/>
                <w:szCs w:val="24"/>
              </w:rPr>
              <w:t xml:space="preserve">1.1. Uždavinys: </w:t>
            </w:r>
            <w:r w:rsidRPr="006C5BC9">
              <w:rPr>
                <w:rFonts w:ascii="Times New Roman" w:hAnsi="Times New Roman"/>
                <w:b/>
                <w:bCs/>
                <w:sz w:val="24"/>
                <w:szCs w:val="24"/>
              </w:rPr>
              <w:t>Didinti naujų verslo subjektų skaičių ir veikiančių verslų konkurencingumą Švenčionių mieste.</w:t>
            </w:r>
          </w:p>
          <w:p w:rsidR="00386BAD" w:rsidRPr="006A3E01" w:rsidRDefault="000E5B52" w:rsidP="00E10735">
            <w:pPr>
              <w:jc w:val="both"/>
              <w:rPr>
                <w:rFonts w:ascii="Times New Roman" w:hAnsi="Times New Roman"/>
                <w:sz w:val="24"/>
                <w:szCs w:val="24"/>
                <w:lang w:eastAsia="lt-LT"/>
              </w:rPr>
            </w:pPr>
            <w:r>
              <w:rPr>
                <w:rFonts w:ascii="Times New Roman" w:hAnsi="Times New Roman"/>
                <w:b/>
                <w:sz w:val="24"/>
                <w:szCs w:val="24"/>
              </w:rPr>
              <w:t>1.1.2</w:t>
            </w:r>
            <w:r w:rsidR="00E10735" w:rsidRPr="006C5BC9">
              <w:rPr>
                <w:rFonts w:ascii="Times New Roman" w:hAnsi="Times New Roman"/>
                <w:b/>
                <w:sz w:val="24"/>
                <w:szCs w:val="24"/>
              </w:rPr>
              <w:t xml:space="preserve">. veiksmas. </w:t>
            </w:r>
            <w:r w:rsidR="00AC5BF4" w:rsidRPr="00BD0D1D">
              <w:rPr>
                <w:rFonts w:ascii="Times New Roman" w:hAnsi="Times New Roman"/>
                <w:sz w:val="24"/>
                <w:szCs w:val="24"/>
              </w:rPr>
              <w:t>Vykdyti neformalaus mokymo programas Švenčionių miesto gyventojų  (darbingų bedarbių ir neaktyvių gyventojų (išskyrus teritorinėse darbo biržose bedarbiais registruotus asmenis) bei kitų darbingų gyventojų, kurių namų ūkio pajamos neviršija namų ūkio skurdo rizikos ribos; verslininkų, kurie yra pradėję vietos plėtros strategijos  įgyvendinimo teritorijoje vykdyti ūkinę komercinę veiklą ne anksčiau kaip prieš 1 metus iki pradėjimo dalyvauti projekto veiklose) verslumo įgūdžiams didinti, siekiant sumažinti nedarbo lygį</w:t>
            </w:r>
            <w:r w:rsidR="00AC5BF4">
              <w:rPr>
                <w:rFonts w:ascii="Times New Roman" w:hAnsi="Times New Roman"/>
                <w:sz w:val="24"/>
                <w:szCs w:val="24"/>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Kvietimo Nr.2 vietos plėtros projektinių pasiūlymų atrankos kriterijuose, patvirtintuose</w:t>
            </w:r>
            <w:r>
              <w:rPr>
                <w:rFonts w:ascii="Times New Roman" w:hAnsi="Times New Roman"/>
                <w:sz w:val="24"/>
                <w:szCs w:val="24"/>
                <w:lang w:eastAsia="lt-LT"/>
              </w:rPr>
              <w:t xml:space="preserve"> Švenčionių miesto 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824192" w:rsidRDefault="00D61D02" w:rsidP="00D61D02">
            <w:pPr>
              <w:pStyle w:val="NoSpacing"/>
              <w:rPr>
                <w:rFonts w:ascii="Times New Roman" w:hAnsi="Times New Roman"/>
                <w:i/>
                <w:sz w:val="24"/>
                <w:szCs w:val="24"/>
                <w:lang w:eastAsia="lt-LT"/>
              </w:rPr>
            </w:pPr>
            <w:hyperlink r:id="rId5" w:history="1">
              <w:r>
                <w:rPr>
                  <w:rStyle w:val="Hyperlink"/>
                </w:rPr>
                <w:t>http://svencioniumiestovvg.lt/Strategija-2016-2022-m/</w:t>
              </w:r>
            </w:hyperlink>
            <w:r w:rsidR="00824192" w:rsidRPr="00824192">
              <w:rPr>
                <w:rFonts w:ascii="Times New Roman" w:hAnsi="Times New Roman"/>
                <w:sz w:val="24"/>
                <w:szCs w:val="24"/>
                <w:lang w:eastAsia="lt-LT"/>
              </w:rPr>
              <w:t xml:space="preserve"> </w:t>
            </w:r>
          </w:p>
          <w:p w:rsidR="00386BAD" w:rsidRPr="006A3E01" w:rsidRDefault="00386BAD" w:rsidP="00DE6A6F">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D4671C" w:rsidRDefault="00D4671C" w:rsidP="00454113">
            <w:pPr>
              <w:spacing w:after="0" w:line="240" w:lineRule="auto"/>
              <w:jc w:val="both"/>
              <w:rPr>
                <w:rFonts w:ascii="Times New Roman" w:hAnsi="Times New Roman"/>
                <w:b/>
                <w:sz w:val="24"/>
                <w:szCs w:val="24"/>
              </w:rPr>
            </w:pPr>
            <w:r>
              <w:rPr>
                <w:rFonts w:ascii="Times New Roman" w:eastAsia="Times New Roman" w:hAnsi="Times New Roman"/>
                <w:b/>
                <w:color w:val="000000"/>
                <w:sz w:val="24"/>
                <w:szCs w:val="20"/>
              </w:rPr>
              <w:t>1.1.2</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Pr="00BD0D1D">
              <w:rPr>
                <w:rFonts w:ascii="Times New Roman" w:hAnsi="Times New Roman"/>
                <w:sz w:val="24"/>
                <w:szCs w:val="24"/>
              </w:rPr>
              <w:t>Vykdyti neformalaus mokymo programas Švenčionių miesto gyventojų  (darbingų bedarbių ir neaktyvių gyventojų (išskyrus teritorinėse darbo biržose bedarbiais registruotus asmenis) bei kitų darbingų gyventojų, kurių namų ūkio pajamos neviršija namų ūkio skurdo rizikos ribos; verslininkų, kurie yra pradėję vietos plėtros strategijos  įgyvendinimo teritorijoje vykdyti ūkinę komercinę veiklą ne anksčiau kaip prieš 1 metus iki pradėjimo dalyvauti projekto veiklose) verslumo įgūdžiams didinti, siekiant sumažinti nedarbo lygį</w:t>
            </w:r>
            <w:r>
              <w:rPr>
                <w:rFonts w:ascii="Times New Roman" w:hAnsi="Times New Roman"/>
                <w:sz w:val="24"/>
                <w:szCs w:val="24"/>
              </w:rPr>
              <w:t>.</w:t>
            </w:r>
            <w:r w:rsidRPr="00BD0D1D">
              <w:rPr>
                <w:rFonts w:ascii="Times New Roman" w:hAnsi="Times New Roman"/>
                <w:b/>
                <w:sz w:val="24"/>
                <w:szCs w:val="24"/>
              </w:rPr>
              <w:t xml:space="preserve"> </w:t>
            </w: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D4671C">
              <w:rPr>
                <w:rFonts w:ascii="Times New Roman" w:hAnsi="Times New Roman"/>
                <w:b/>
                <w:sz w:val="24"/>
                <w:szCs w:val="24"/>
              </w:rPr>
              <w:t>34750,00</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D4671C">
              <w:rPr>
                <w:rFonts w:ascii="Times New Roman" w:hAnsi="Times New Roman"/>
                <w:b/>
                <w:sz w:val="24"/>
                <w:szCs w:val="24"/>
              </w:rPr>
              <w:t>25000,00</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F65C37">
              <w:rPr>
                <w:rFonts w:ascii="Times New Roman" w:eastAsia="Times New Roman" w:hAnsi="Times New Roman"/>
                <w:b/>
                <w:color w:val="000000"/>
                <w:sz w:val="24"/>
                <w:szCs w:val="20"/>
              </w:rPr>
              <w:t>10000,00</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lastRenderedPageBreak/>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projekto finansavimo ne mažiau 1</w:t>
            </w:r>
            <w:r w:rsidR="00F57510">
              <w:rPr>
                <w:rFonts w:ascii="Times New Roman" w:eastAsia="Times New Roman" w:hAnsi="Times New Roman"/>
                <w:color w:val="000000"/>
                <w:sz w:val="24"/>
                <w:szCs w:val="20"/>
              </w:rPr>
              <w:t>0,5%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F65C37">
              <w:rPr>
                <w:rFonts w:ascii="Times New Roman" w:eastAsia="Times New Roman" w:hAnsi="Times New Roman"/>
                <w:b/>
                <w:color w:val="000000"/>
                <w:sz w:val="24"/>
                <w:szCs w:val="20"/>
              </w:rPr>
              <w:t>5250,00</w:t>
            </w:r>
            <w:bookmarkStart w:id="0" w:name="_GoBack"/>
            <w:bookmarkEnd w:id="0"/>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p</w:t>
            </w:r>
            <w:r>
              <w:rPr>
                <w:rFonts w:ascii="Times New Roman" w:hAnsi="Times New Roman"/>
                <w:sz w:val="24"/>
                <w:szCs w:val="24"/>
                <w:lang w:eastAsia="lt-LT"/>
              </w:rPr>
              <w:t>areiškėjai</w:t>
            </w:r>
            <w:r>
              <w:rPr>
                <w:rFonts w:ascii="Times New Roman" w:hAnsi="Times New Roman"/>
                <w:sz w:val="24"/>
                <w:szCs w:val="24"/>
                <w:lang w:eastAsia="lt-LT"/>
              </w:rPr>
              <w:t xml:space="preserve">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Pareiškėjas pateikia 2 vietos plėtros projektinio pasiūlymo egzempliorius (1 originalą ir 1 kopiją) ir tiek pat pridedamų dokumentų (ir jų patvirtintų kopijų) egzempliorių. Kopija laikoma tinkama, jei ji (arba jos pirmasis ir paskutinis lapai) patvirtinta žyma „Kopija tikra“ ir pareiškėjo antspaudu (jei pareiškėjas antspaudą 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241B41" w:rsidP="00DE6A6F">
            <w:pPr>
              <w:spacing w:after="0" w:line="240" w:lineRule="auto"/>
              <w:rPr>
                <w:rFonts w:ascii="Times New Roman" w:hAnsi="Times New Roman"/>
                <w:b/>
                <w:sz w:val="24"/>
                <w:szCs w:val="24"/>
                <w:lang w:eastAsia="lt-LT"/>
              </w:rPr>
            </w:pPr>
            <w:r w:rsidRPr="00241B41">
              <w:rPr>
                <w:rFonts w:ascii="Times New Roman" w:hAnsi="Times New Roman"/>
                <w:b/>
                <w:sz w:val="24"/>
                <w:szCs w:val="24"/>
                <w:lang w:eastAsia="lt-LT"/>
              </w:rPr>
              <w:t>2019 m. rugsėjo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 yra nuo 2019-07-22  iki 2019-09-30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2014–2020 metų Europos Sąjungos fondų investicijų veiksmų programos 8 prioriteto „Socialinės įtraukties didinimas ir kova su skurdu“ Nr. 08.6.1-ESFA-T-927 priemonės „Spartesnis vietos plėtros strategijų įgyvendinimas“ pr</w:t>
            </w:r>
            <w:r w:rsidRPr="00807D05">
              <w:rPr>
                <w:rFonts w:ascii="Times New Roman" w:hAnsi="Times New Roman"/>
                <w:color w:val="000000"/>
                <w:sz w:val="24"/>
                <w:szCs w:val="24"/>
              </w:rPr>
              <w:t xml:space="preserve">ojektų finansavimo sąlygų aprašas, patvirtintas Lietuvos Respublikos vidaus reikalų </w:t>
            </w:r>
            <w:r w:rsidRPr="00807D05">
              <w:rPr>
                <w:rFonts w:ascii="Times New Roman" w:hAnsi="Times New Roman"/>
                <w:color w:val="000000"/>
                <w:sz w:val="24"/>
                <w:szCs w:val="24"/>
              </w:rPr>
              <w:lastRenderedPageBreak/>
              <w:t xml:space="preserve">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Lietuvos Respublikos vidaus reik</w:t>
            </w:r>
            <w:r w:rsidR="00807D05" w:rsidRPr="00807D05">
              <w:rPr>
                <w:rFonts w:ascii="Times New Roman" w:hAnsi="Times New Roman"/>
                <w:color w:val="000000"/>
                <w:sz w:val="24"/>
                <w:szCs w:val="24"/>
              </w:rPr>
              <w:t xml:space="preserve">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D166F4" w:rsidRDefault="00D166F4" w:rsidP="00DE6A6F">
            <w:pPr>
              <w:spacing w:after="0" w:line="240" w:lineRule="auto"/>
              <w:jc w:val="both"/>
              <w:rPr>
                <w:rFonts w:ascii="Times New Roman" w:hAnsi="Times New Roman"/>
                <w:sz w:val="24"/>
                <w:szCs w:val="24"/>
                <w:shd w:val="clear" w:color="auto" w:fill="FFFFFF"/>
                <w:lang w:eastAsia="lt-LT"/>
              </w:rPr>
            </w:pPr>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Švenčionių miesto vietos veiklos grupės biure adresu Stoties g.4 Švenčionys informuojama, konsultuojama 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386BAD" w:rsidRDefault="00386BAD" w:rsidP="00386BAD">
      <w:pPr>
        <w:spacing w:after="0" w:line="240" w:lineRule="auto"/>
        <w:jc w:val="both"/>
        <w:rPr>
          <w:rFonts w:ascii="Times New Roman" w:hAnsi="Times New Roman"/>
          <w:sz w:val="24"/>
          <w:szCs w:val="24"/>
        </w:rPr>
      </w:pPr>
    </w:p>
    <w:p w:rsidR="00386BAD" w:rsidRDefault="00386BAD" w:rsidP="00386BAD">
      <w:pPr>
        <w:spacing w:after="0" w:line="240" w:lineRule="auto"/>
        <w:jc w:val="both"/>
        <w:rPr>
          <w:rFonts w:ascii="Times New Roman" w:hAnsi="Times New Roman"/>
          <w:sz w:val="24"/>
          <w:szCs w:val="24"/>
        </w:rPr>
      </w:pPr>
    </w:p>
    <w:p w:rsidR="00386BAD" w:rsidRPr="00270F9A" w:rsidRDefault="00386BAD" w:rsidP="00386BAD">
      <w:pPr>
        <w:spacing w:after="0" w:line="240" w:lineRule="auto"/>
        <w:jc w:val="both"/>
        <w:rPr>
          <w:rFonts w:ascii="Times New Roman" w:hAnsi="Times New Roman"/>
          <w:sz w:val="24"/>
          <w:szCs w:val="24"/>
        </w:rPr>
      </w:pPr>
    </w:p>
    <w:p w:rsidR="009D10CB" w:rsidRDefault="009D10CB"/>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35508"/>
    <w:rsid w:val="00035FDB"/>
    <w:rsid w:val="000D18BF"/>
    <w:rsid w:val="000E5B52"/>
    <w:rsid w:val="001A0FC9"/>
    <w:rsid w:val="00212F8C"/>
    <w:rsid w:val="00241B41"/>
    <w:rsid w:val="00386BAD"/>
    <w:rsid w:val="00454113"/>
    <w:rsid w:val="00504D13"/>
    <w:rsid w:val="00523B63"/>
    <w:rsid w:val="00546B70"/>
    <w:rsid w:val="00615609"/>
    <w:rsid w:val="00626AE4"/>
    <w:rsid w:val="00755692"/>
    <w:rsid w:val="007802A5"/>
    <w:rsid w:val="00806022"/>
    <w:rsid w:val="00807D05"/>
    <w:rsid w:val="00824192"/>
    <w:rsid w:val="00965990"/>
    <w:rsid w:val="009A2EB2"/>
    <w:rsid w:val="009D10CB"/>
    <w:rsid w:val="009D746A"/>
    <w:rsid w:val="00A07477"/>
    <w:rsid w:val="00AC5BF4"/>
    <w:rsid w:val="00B5694A"/>
    <w:rsid w:val="00D166F4"/>
    <w:rsid w:val="00D4671C"/>
    <w:rsid w:val="00D61D02"/>
    <w:rsid w:val="00D96478"/>
    <w:rsid w:val="00DD5561"/>
    <w:rsid w:val="00E10735"/>
    <w:rsid w:val="00E267F2"/>
    <w:rsid w:val="00EB4034"/>
    <w:rsid w:val="00F57510"/>
    <w:rsid w:val="00F65C37"/>
    <w:rsid w:val="00F7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ADA6"/>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5</cp:revision>
  <dcterms:created xsi:type="dcterms:W3CDTF">2019-07-21T17:41:00Z</dcterms:created>
  <dcterms:modified xsi:type="dcterms:W3CDTF">2019-07-21T17:46:00Z</dcterms:modified>
</cp:coreProperties>
</file>